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9D37" w14:textId="1E41C82C" w:rsidR="006E2223" w:rsidRPr="006E2223" w:rsidRDefault="006E2223" w:rsidP="006E2223">
      <w:pPr>
        <w:rPr>
          <w:rFonts w:ascii="Times New Roman" w:eastAsia="Times New Roman" w:hAnsi="Times New Roman" w:cs="Times New Roman"/>
          <w:lang w:eastAsia="fr-FR"/>
        </w:rPr>
      </w:pPr>
      <w:r w:rsidRPr="006E2223">
        <w:rPr>
          <w:rFonts w:ascii="Times New Roman" w:eastAsia="Times New Roman" w:hAnsi="Times New Roman" w:cs="Times New Roman"/>
          <w:lang w:eastAsia="fr-FR"/>
        </w:rPr>
        <w:fldChar w:fldCharType="begin" w:fldLock="1"/>
      </w:r>
      <w:r w:rsidR="004B2BF1">
        <w:rPr>
          <w:rFonts w:ascii="Times New Roman" w:eastAsia="Times New Roman" w:hAnsi="Times New Roman" w:cs="Times New Roman"/>
          <w:lang w:eastAsia="fr-FR"/>
        </w:rPr>
        <w:instrText xml:space="preserve"> INCLUDEPICTURE "C:\\Users\\joelle\\Ecole doctorale\\Master de recherche Sciences du vivant outils stages_fichiers\\banniere.gif" \* MERGEFORMAT </w:instrText>
      </w:r>
      <w:r w:rsidRPr="006E2223">
        <w:rPr>
          <w:rFonts w:ascii="Times New Roman" w:eastAsia="Times New Roman" w:hAnsi="Times New Roman" w:cs="Times New Roman"/>
          <w:lang w:eastAsia="fr-FR"/>
        </w:rPr>
        <w:fldChar w:fldCharType="separate"/>
      </w:r>
      <w:r w:rsidRPr="006E2223">
        <w:rPr>
          <w:rFonts w:ascii="Times New Roman" w:eastAsia="Times New Roman" w:hAnsi="Times New Roman" w:cs="Times New Roman"/>
          <w:noProof/>
          <w:lang w:eastAsia="fr-FR"/>
        </w:rPr>
        <mc:AlternateContent>
          <mc:Choice Requires="wps">
            <w:drawing>
              <wp:anchor distT="0" distB="0" distL="114300" distR="114300" simplePos="0" relativeHeight="251658240" behindDoc="0" locked="1" layoutInCell="1" allowOverlap="1" wp14:anchorId="48458520" wp14:editId="770AD7CD">
                <wp:simplePos x="0" y="0"/>
                <wp:positionH relativeFrom="character">
                  <wp:posOffset>7620000</wp:posOffset>
                </wp:positionH>
                <wp:positionV relativeFrom="line">
                  <wp:posOffset>215900</wp:posOffset>
                </wp:positionV>
                <wp:extent cx="2489200" cy="800100"/>
                <wp:effectExtent l="0" t="0" r="0" b="0"/>
                <wp:wrapNone/>
                <wp:docPr id="2" name="Rectangle 2">
                  <a:hlinkClick xmlns:a="http://schemas.openxmlformats.org/drawingml/2006/main" r:id="rId4" tgtFrame="_blank"/>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D1F661" id="Rectangle 2" o:spid="_x0000_s1026" href="https://life.univ-cotedazur.fr/" target="_blank" style="position:absolute;margin-left:600pt;margin-top:17pt;width:196pt;height:63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C/IQIAADgEAAAOAAAAZHJzL2Uyb0RvYy54bWysU8GO0zAQvSPxD5bvNE1UoBs1Xa1aFa20&#10;wIqFM3IdJ7HqeMzYbVq+nrHTLQUOSIiLZXs8M++9eV7cHnvDDgq9BlvxfDLlTFkJtbZtxb983rya&#10;c+aDsLUwYFXFT8rz2+XLF4vBlaqADkytkFER68vBVbwLwZVZ5mWneuEn4JSlYAPYi0BHbLMaxUDV&#10;e5MV0+mbbACsHYJU3tPtegzyZarfNEqGj03jVWCm4oQtpBXTuo1rtlyIskXhOi3PMMQ/oOiFttT0&#10;UmotgmB71H+U6rVE8NCEiYQ+g6bRUiUOxCaf/sbmqRNOJS4kjncXmfz/Kys/HB6R6briBWdW9DSi&#10;TySasK1RrEiUOqPtbmW03J0BkHx/H9NIbQ1y3ysbxlmhMiKQUXynnecMy9gX7+ucBtOGDab2X7dG&#10;2F0cTDY4XyaAcZxp++QeMcrs3QPInWcWVh1hVXeIMHRK1CRNfp07JsRsT6lsO7yHmjiKfYBE7thg&#10;HwsSXHZMtjhdbKGOgUm6LGbzG/IaZ5Ji8ynNKfkmE+VztkMf3inoWdwQJVIwVReHBx8iE1E+P4nN&#10;LGy0Mcl6xv5yQQ/jTWIeAY/Et1CfCDzCaF/6brTpAL9zNpB1K+6/7QUqzsy9JQFu8tksej0dZq/f&#10;FnTA68j2OiKspFIVD5yN21UY/8feoW476pQnLhbuSLRGJz5R0BHVGSzZM9E8f6Xo/+tzevXzwy9/&#10;AAAA//8DAFBLAwQUAAYACAAAACEAoR3rst8AAAARAQAADwAAAGRycy9kb3ducmV2LnhtbExPQU7D&#10;QAy8I/GHlZG40Q0BopJmUyEQqsIBKaUPcLMmiZr1RtltG36Pe4KL7dHY45liPbtBnWgKvWcD94sE&#10;FHHjbc+tgd3X+90SVIjIFgfPZOCHAqzL66sCc+vPXNNpG1slIhxyNNDFOOZah6Yjh2HhR2Lhvv3k&#10;MAqcWm0nPIu4G3SaJJl22LN86HCk146aw/boDKRLsp9VH/2mOlR1xo4/dvXGmNub+W0l5WUFKtIc&#10;/y7gkkH8QynG9v7INqhBsPyQRNHAw6P0y8bTcyrTXqZMKF0W+n+S8hcAAP//AwBQSwMEFAAGAAgA&#10;AAAhALpEALrXAAAASgEAABkAAABkcnMvX3JlbHMvZTJvRG9jLnhtbC5yZWxzhNDBasMwDAbg+2Dv&#10;YHRvnO4wxojTSzfoYZfRPYCw5cTUkY3slHZPP8MYrDDYUUj69KNhd1miOpOUkNjAtutBEdvkAk8G&#10;Po6vmydQpSI7jInJwJUK7Mb7u+GdIta2VOaQi2oKFwNzrflZ62JnWrB0KRO3jk+yYG2lTDqjPeFE&#10;+qHvH7X8NmC8MdXBGZCD24I6XnO7/L+dvA+W9smuC3H944SemyQx8KmhKBPVb7a0zDF46lYO541N&#10;lRx+rtJ50T+Db8m1DC+XSsIYQY+DvvnA+AUAAP//AwBQSwECLQAUAAYACAAAACEAtoM4kv4AAADh&#10;AQAAEwAAAAAAAAAAAAAAAAAAAAAAW0NvbnRlbnRfVHlwZXNdLnhtbFBLAQItABQABgAIAAAAIQA4&#10;/SH/1gAAAJQBAAALAAAAAAAAAAAAAAAAAC8BAABfcmVscy8ucmVsc1BLAQItABQABgAIAAAAIQAv&#10;PUC/IQIAADgEAAAOAAAAAAAAAAAAAAAAAC4CAABkcnMvZTJvRG9jLnhtbFBLAQItABQABgAIAAAA&#10;IQChHeuy3wAAABEBAAAPAAAAAAAAAAAAAAAAAHsEAABkcnMvZG93bnJldi54bWxQSwECLQAUAAYA&#10;CAAAACEAukQAutcAAABKAQAAGQAAAAAAAAAAAAAAAACHBQAAZHJzL19yZWxzL2Uyb0RvYy54bWwu&#10;cmVsc1BLBQYAAAAABQAFADoBAACVBgAAAAA=&#10;" o:button="t" filled="f" stroked="f">
                <v:fill o:detectmouseclick="t"/>
                <w10:wrap anchory="line"/>
                <w10:anchorlock/>
              </v:rect>
            </w:pict>
          </mc:Fallback>
        </mc:AlternateContent>
      </w:r>
      <w:r w:rsidRPr="006E2223">
        <w:rPr>
          <w:rFonts w:ascii="Times New Roman" w:eastAsia="Times New Roman" w:hAnsi="Times New Roman" w:cs="Times New Roman"/>
          <w:noProof/>
          <w:lang w:eastAsia="fr-FR"/>
        </w:rPr>
        <w:drawing>
          <wp:inline distT="0" distB="0" distL="0" distR="0" wp14:anchorId="2E10E861" wp14:editId="591D9F39">
            <wp:extent cx="5760720" cy="720090"/>
            <wp:effectExtent l="0" t="0" r="5080" b="3810"/>
            <wp:docPr id="1" name="Image 1" descr="banniere Master Sciences du vivant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iere Master Sciences du vivant N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20090"/>
                    </a:xfrm>
                    <a:prstGeom prst="rect">
                      <a:avLst/>
                    </a:prstGeom>
                    <a:noFill/>
                    <a:ln>
                      <a:noFill/>
                    </a:ln>
                  </pic:spPr>
                </pic:pic>
              </a:graphicData>
            </a:graphic>
          </wp:inline>
        </w:drawing>
      </w:r>
      <w:r w:rsidRPr="006E2223">
        <w:rPr>
          <w:rFonts w:ascii="Times New Roman" w:eastAsia="Times New Roman" w:hAnsi="Times New Roman" w:cs="Times New Roman"/>
          <w:lang w:eastAsia="fr-FR"/>
        </w:rPr>
        <w:fldChar w:fldCharType="end"/>
      </w:r>
    </w:p>
    <w:p w14:paraId="412F27DD" w14:textId="77777777" w:rsidR="006E2223" w:rsidRPr="006E2223" w:rsidRDefault="006E2223" w:rsidP="006E2223">
      <w:pPr>
        <w:pBdr>
          <w:bottom w:val="single" w:sz="6" w:space="1" w:color="auto"/>
        </w:pBdr>
        <w:jc w:val="center"/>
        <w:rPr>
          <w:rFonts w:ascii="Arial" w:eastAsia="Times New Roman" w:hAnsi="Arial" w:cs="Arial"/>
          <w:vanish/>
          <w:sz w:val="16"/>
          <w:szCs w:val="16"/>
          <w:lang w:eastAsia="fr-FR"/>
        </w:rPr>
      </w:pPr>
      <w:r w:rsidRPr="006E2223">
        <w:rPr>
          <w:rFonts w:ascii="Arial" w:eastAsia="Times New Roman" w:hAnsi="Arial" w:cs="Arial"/>
          <w:vanish/>
          <w:sz w:val="16"/>
          <w:szCs w:val="16"/>
          <w:lang w:eastAsia="fr-FR"/>
        </w:rPr>
        <w:t>Haut du formulaire</w:t>
      </w:r>
    </w:p>
    <w:p w14:paraId="49191DCE" w14:textId="77777777" w:rsidR="006E2223" w:rsidRPr="006E2223" w:rsidRDefault="006E2223" w:rsidP="006E2223">
      <w:pPr>
        <w:pBdr>
          <w:top w:val="single" w:sz="6" w:space="1" w:color="auto"/>
        </w:pBdr>
        <w:jc w:val="center"/>
        <w:rPr>
          <w:rFonts w:ascii="Arial" w:eastAsia="Times New Roman" w:hAnsi="Arial" w:cs="Arial"/>
          <w:vanish/>
          <w:sz w:val="16"/>
          <w:szCs w:val="16"/>
          <w:lang w:eastAsia="fr-FR"/>
        </w:rPr>
      </w:pPr>
      <w:r w:rsidRPr="006E2223">
        <w:rPr>
          <w:rFonts w:ascii="Arial" w:eastAsia="Times New Roman" w:hAnsi="Arial" w:cs="Arial"/>
          <w:vanish/>
          <w:sz w:val="16"/>
          <w:szCs w:val="16"/>
          <w:lang w:eastAsia="fr-FR"/>
        </w:rPr>
        <w:t>Bas du formulaire</w:t>
      </w:r>
    </w:p>
    <w:p w14:paraId="63993D7A" w14:textId="77777777" w:rsidR="006E2223" w:rsidRPr="006E2223" w:rsidRDefault="006E2223" w:rsidP="006E2223">
      <w:pPr>
        <w:spacing w:before="100" w:beforeAutospacing="1" w:after="100" w:afterAutospacing="1"/>
        <w:outlineLvl w:val="1"/>
        <w:rPr>
          <w:rFonts w:ascii="Times New Roman" w:eastAsia="Times New Roman" w:hAnsi="Times New Roman" w:cs="Times New Roman"/>
          <w:b/>
          <w:bCs/>
          <w:sz w:val="36"/>
          <w:szCs w:val="36"/>
          <w:lang w:eastAsia="fr-FR"/>
        </w:rPr>
      </w:pPr>
      <w:r w:rsidRPr="006E2223">
        <w:rPr>
          <w:rFonts w:ascii="Times New Roman" w:eastAsia="Times New Roman" w:hAnsi="Times New Roman" w:cs="Times New Roman"/>
          <w:b/>
          <w:bCs/>
          <w:sz w:val="36"/>
          <w:szCs w:val="36"/>
          <w:lang w:eastAsia="fr-FR"/>
        </w:rPr>
        <w:t>Consultation du stage 38</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73"/>
        <w:gridCol w:w="7518"/>
      </w:tblGrid>
      <w:tr w:rsidR="006E2223" w:rsidRPr="006E2223" w14:paraId="7051ACD3" w14:textId="77777777" w:rsidTr="006E2223">
        <w:trPr>
          <w:tblCellSpacing w:w="0" w:type="dxa"/>
          <w:jc w:val="center"/>
        </w:trPr>
        <w:tc>
          <w:tcPr>
            <w:tcW w:w="0" w:type="auto"/>
            <w:gridSpan w:val="2"/>
            <w:tcBorders>
              <w:top w:val="nil"/>
              <w:left w:val="nil"/>
              <w:bottom w:val="nil"/>
              <w:right w:val="nil"/>
            </w:tcBorders>
            <w:vAlign w:val="center"/>
            <w:hideMark/>
          </w:tcPr>
          <w:p w14:paraId="08D862C4" w14:textId="77777777" w:rsidR="006E2223" w:rsidRPr="006E2223" w:rsidRDefault="006E2223" w:rsidP="006E2223">
            <w:pPr>
              <w:jc w:val="center"/>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Projet de stage</w:t>
            </w:r>
          </w:p>
        </w:tc>
      </w:tr>
      <w:tr w:rsidR="006E2223" w:rsidRPr="006E2223" w14:paraId="797DF9A3" w14:textId="77777777" w:rsidTr="006E2223">
        <w:trPr>
          <w:tblCellSpacing w:w="0" w:type="dxa"/>
          <w:jc w:val="center"/>
        </w:trPr>
        <w:tc>
          <w:tcPr>
            <w:tcW w:w="2250" w:type="dxa"/>
            <w:tcBorders>
              <w:top w:val="outset" w:sz="6" w:space="0" w:color="auto"/>
              <w:left w:val="outset" w:sz="6" w:space="0" w:color="auto"/>
              <w:bottom w:val="outset" w:sz="6" w:space="0" w:color="auto"/>
              <w:right w:val="outset" w:sz="6" w:space="0" w:color="auto"/>
            </w:tcBorders>
            <w:hideMark/>
          </w:tcPr>
          <w:p w14:paraId="086020A1"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Titre du stage</w:t>
            </w:r>
          </w:p>
        </w:tc>
        <w:tc>
          <w:tcPr>
            <w:tcW w:w="11700" w:type="dxa"/>
            <w:tcBorders>
              <w:top w:val="outset" w:sz="6" w:space="0" w:color="auto"/>
              <w:left w:val="outset" w:sz="6" w:space="0" w:color="auto"/>
              <w:bottom w:val="outset" w:sz="6" w:space="0" w:color="auto"/>
              <w:right w:val="outset" w:sz="6" w:space="0" w:color="auto"/>
            </w:tcBorders>
            <w:vAlign w:val="center"/>
            <w:hideMark/>
          </w:tcPr>
          <w:p w14:paraId="6AD06B45"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bookmarkStart w:id="0" w:name="_GoBack"/>
            <w:r w:rsidRPr="006E2223">
              <w:rPr>
                <w:rFonts w:ascii="Times New Roman" w:eastAsia="Times New Roman" w:hAnsi="Times New Roman" w:cs="Times New Roman"/>
                <w:lang w:eastAsia="fr-FR"/>
              </w:rPr>
              <w:t>Rôle des phospholipases sécrétées dans le fonctionnement cérébral normal et pathologique</w:t>
            </w:r>
          </w:p>
          <w:bookmarkEnd w:id="0"/>
          <w:p w14:paraId="58B02B67" w14:textId="77777777" w:rsidR="006E2223" w:rsidRPr="006E2223" w:rsidRDefault="006E2223" w:rsidP="006E2223">
            <w:pPr>
              <w:rPr>
                <w:rFonts w:ascii="Times New Roman" w:eastAsia="Times New Roman" w:hAnsi="Times New Roman" w:cs="Times New Roman"/>
                <w:lang w:eastAsia="fr-FR"/>
              </w:rPr>
            </w:pPr>
          </w:p>
        </w:tc>
      </w:tr>
      <w:tr w:rsidR="006E2223" w:rsidRPr="006E2223" w14:paraId="30245BD7" w14:textId="77777777" w:rsidTr="006E222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0DEDFA4"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Description sommaire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6997B"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Un hébergement en milieu isolé et peu stimulant limite les capacités d’apprentissage et de mémorisation et favorise le développement de troubles anxio-dépressifs. Le stress chronique entraine une activation soutenue de l’axe HPA (hypothalamo-hypophyso-surrénalien ou axe corticotrope) ayant pour conséquence une élévation des taux de glucocorticoïdes sanguins. Ces derniers (cortisol chez l’Homme et corticostérone chez les rongeurs) jouent un rôle prépondérant dans l’état dépressif en altérant entre autres, la neurotransmission, l’établissement de nouvelles connexions nerveuses, le statut neuroinflammatoire et la neurogenèse hippocampique adulte. Ainsi, la corticostérone (CORT) administrée dans l’eau de boisson des souris pendant plusieurs semaines mime une altération de l’axe corticotrope et induit des comportements anxio-dépressifs. A l’inverse, les stimulations sensorielles, motrices, sociales et cognitives offertes par un hébergement en environnement « enrichi » (EE, par contraste avec un environnement « standard » ES), augmentent les capacités motrices et mnésiques des souris, promeuvent la neurogenèse et la plasticité synaptique. De plus, l’EE s’oppose aux effets délétères de l’administration chronique de CORT et prévient donc l’apparition de troubles anxio-dépressifs. Une analyse à haut débit des gènes dont l’expression est modifiée par l’EE a été réalisée à partir des différentes aires cérébrales d’intérêt chez la souris. L’expression de certaines phospholipases A2 sécrétées (sPLA2) et de leurs récepteurs est différentiellement modulée dans le cerveau des souris anxio-dépressives et/ou hébergées en EE. L’intérêt biologique de sPLA2 repose sur leur implication dans la synthèse de médiateurs lipidiques de l’inflammation, tels que les dérivés de l’acide arachidonique. Aucune donnée bibliographique n’est disponible actuellement concernant le rôle de ces sPLA2 dans le cerveau normal et pathologique en particulier dans le cadre des troubles anxio-dépressifs. Cette question sera au centre de notre projet de recherche. La souris est un modèle particulièrement adapté pour étudier les altérations du comportement. Nous disposons au laboratoire de souris transgéniques n’exprimant pas les protéines d’intérêt (souris knockout). Précisément, nous tenterons de déterminer :</w:t>
            </w:r>
            <w:r w:rsidRPr="006E2223">
              <w:rPr>
                <w:rFonts w:ascii="Times New Roman" w:eastAsia="Times New Roman" w:hAnsi="Times New Roman" w:cs="Times New Roman"/>
                <w:lang w:eastAsia="fr-FR"/>
              </w:rPr>
              <w:br/>
              <w:t xml:space="preserve">1- quels types cellulaires et aires cérébrales expriment quelles sPLA2 </w:t>
            </w:r>
            <w:r w:rsidRPr="006E2223">
              <w:rPr>
                <w:rFonts w:ascii="Times New Roman" w:eastAsia="Times New Roman" w:hAnsi="Times New Roman" w:cs="Times New Roman"/>
                <w:lang w:eastAsia="fr-FR"/>
              </w:rPr>
              <w:br/>
              <w:t>2- s’il existe des variations d’expression et de localisation sub-cellulaire des sPLA2 d’intérêt dans le cerveau des souris en fonction des conditions d’hébergement et du niveau d’anxiété</w:t>
            </w:r>
            <w:r w:rsidRPr="006E2223">
              <w:rPr>
                <w:rFonts w:ascii="Times New Roman" w:eastAsia="Times New Roman" w:hAnsi="Times New Roman" w:cs="Times New Roman"/>
                <w:lang w:eastAsia="fr-FR"/>
              </w:rPr>
              <w:br/>
              <w:t xml:space="preserve">3- si ces variations d’expression de sPLA2 sont corrélées à des variations du </w:t>
            </w:r>
            <w:r w:rsidRPr="006E2223">
              <w:rPr>
                <w:rFonts w:ascii="Times New Roman" w:eastAsia="Times New Roman" w:hAnsi="Times New Roman" w:cs="Times New Roman"/>
                <w:lang w:eastAsia="fr-FR"/>
              </w:rPr>
              <w:lastRenderedPageBreak/>
              <w:t>statut neuroinflammatoire, du stress oxydant, de la neurogenèse de la plasticité synaptique</w:t>
            </w:r>
            <w:r w:rsidRPr="006E2223">
              <w:rPr>
                <w:rFonts w:ascii="Times New Roman" w:eastAsia="Times New Roman" w:hAnsi="Times New Roman" w:cs="Times New Roman"/>
                <w:lang w:eastAsia="fr-FR"/>
              </w:rPr>
              <w:br/>
              <w:t xml:space="preserve">4- si certaines sPLA2 jouent un rôle dans le développement ou à l’inverse contribuent à l’amélioration des troubles anxio-dépressifs. </w:t>
            </w:r>
            <w:r w:rsidRPr="006E2223">
              <w:rPr>
                <w:rFonts w:ascii="Times New Roman" w:eastAsia="Times New Roman" w:hAnsi="Times New Roman" w:cs="Times New Roman"/>
                <w:lang w:eastAsia="fr-FR"/>
              </w:rPr>
              <w:br/>
              <w:t>Le stage proposé est l’occasion d’acquérir une expérience en biochimie et biologie moléculaire (test ELISA, Western blot, PCR quantitative, immunohistochimie sur coupes de tissus, imagerie confocale) et en comportement du rongeur.</w:t>
            </w:r>
            <w:r w:rsidRPr="006E2223">
              <w:rPr>
                <w:rFonts w:ascii="Times New Roman" w:eastAsia="Times New Roman" w:hAnsi="Times New Roman" w:cs="Times New Roman"/>
                <w:lang w:eastAsia="fr-FR"/>
              </w:rPr>
              <w:br/>
            </w:r>
            <w:r w:rsidRPr="006E2223">
              <w:rPr>
                <w:rFonts w:ascii="Times New Roman" w:eastAsia="Times New Roman" w:hAnsi="Times New Roman" w:cs="Times New Roman"/>
                <w:lang w:eastAsia="fr-FR"/>
              </w:rPr>
              <w:br/>
              <w:t>Bibliographie relative au sujet :</w:t>
            </w:r>
            <w:r w:rsidRPr="006E2223">
              <w:rPr>
                <w:rFonts w:ascii="Times New Roman" w:eastAsia="Times New Roman" w:hAnsi="Times New Roman" w:cs="Times New Roman"/>
                <w:lang w:eastAsia="fr-FR"/>
              </w:rPr>
              <w:br/>
              <w:t>1- Nicolas S, et al. Psychoneuroendocrinology (2015) 57:72-83.</w:t>
            </w:r>
            <w:r w:rsidRPr="006E2223">
              <w:rPr>
                <w:rFonts w:ascii="Times New Roman" w:eastAsia="Times New Roman" w:hAnsi="Times New Roman" w:cs="Times New Roman"/>
                <w:lang w:eastAsia="fr-FR"/>
              </w:rPr>
              <w:br/>
              <w:t xml:space="preserve">2- Sun GY , et al. J Lipid Res. (2004) 45(2):205-13. </w:t>
            </w:r>
            <w:r w:rsidRPr="006E2223">
              <w:rPr>
                <w:rFonts w:ascii="Times New Roman" w:eastAsia="Times New Roman" w:hAnsi="Times New Roman" w:cs="Times New Roman"/>
                <w:lang w:eastAsia="fr-FR"/>
              </w:rPr>
              <w:br/>
              <w:t>3- Lapointe S, et al. (2010) J. Cell. Physiol. 224: 127–134, 2010</w:t>
            </w:r>
            <w:r w:rsidRPr="006E2223">
              <w:rPr>
                <w:rFonts w:ascii="Times New Roman" w:eastAsia="Times New Roman" w:hAnsi="Times New Roman" w:cs="Times New Roman"/>
                <w:lang w:eastAsia="fr-FR"/>
              </w:rPr>
              <w:br/>
              <w:t>4- Murakami M. et al. (2014) Biochimie (http://dx.doi.org/10.1016/j.biochi.2014.09.003)</w:t>
            </w:r>
          </w:p>
          <w:p w14:paraId="16AAC3C0" w14:textId="77777777" w:rsidR="006E2223" w:rsidRPr="006E2223" w:rsidRDefault="006E2223" w:rsidP="006E2223">
            <w:pPr>
              <w:rPr>
                <w:rFonts w:ascii="Times New Roman" w:eastAsia="Times New Roman" w:hAnsi="Times New Roman" w:cs="Times New Roman"/>
                <w:lang w:eastAsia="fr-FR"/>
              </w:rPr>
            </w:pPr>
          </w:p>
        </w:tc>
      </w:tr>
      <w:tr w:rsidR="006E2223" w:rsidRPr="006E2223" w14:paraId="7C92AC29" w14:textId="77777777" w:rsidTr="006E222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E41EB1"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lastRenderedPageBreak/>
              <w:t>Mots-clés associés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A7977"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Modèles animaux</w:t>
            </w:r>
            <w:r w:rsidRPr="006E2223">
              <w:rPr>
                <w:rFonts w:ascii="Times New Roman" w:eastAsia="Times New Roman" w:hAnsi="Times New Roman" w:cs="Times New Roman"/>
                <w:lang w:eastAsia="fr-FR"/>
              </w:rPr>
              <w:br/>
              <w:t>Signalisation Moléculaire</w:t>
            </w:r>
            <w:r w:rsidRPr="006E2223">
              <w:rPr>
                <w:rFonts w:ascii="Times New Roman" w:eastAsia="Times New Roman" w:hAnsi="Times New Roman" w:cs="Times New Roman"/>
                <w:lang w:eastAsia="fr-FR"/>
              </w:rPr>
              <w:br/>
              <w:t>Comportement</w:t>
            </w:r>
            <w:r w:rsidRPr="006E2223">
              <w:rPr>
                <w:rFonts w:ascii="Times New Roman" w:eastAsia="Times New Roman" w:hAnsi="Times New Roman" w:cs="Times New Roman"/>
                <w:lang w:eastAsia="fr-FR"/>
              </w:rPr>
              <w:br/>
              <w:t>Pharmacologie</w:t>
            </w:r>
            <w:r w:rsidRPr="006E2223">
              <w:rPr>
                <w:rFonts w:ascii="Times New Roman" w:eastAsia="Times New Roman" w:hAnsi="Times New Roman" w:cs="Times New Roman"/>
                <w:lang w:eastAsia="fr-FR"/>
              </w:rPr>
              <w:br/>
              <w:t>Système nerveux</w:t>
            </w:r>
          </w:p>
        </w:tc>
      </w:tr>
    </w:tbl>
    <w:p w14:paraId="21E38A3F" w14:textId="77777777" w:rsidR="006E2223" w:rsidRPr="006E2223" w:rsidRDefault="006E2223" w:rsidP="006E2223">
      <w:pPr>
        <w:rPr>
          <w:rFonts w:ascii="Times New Roman" w:eastAsia="Times New Roman" w:hAnsi="Times New Roman" w:cs="Times New Roman"/>
          <w:vanish/>
          <w:lang w:eastAsia="fr-FR"/>
        </w:rPr>
      </w:pP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83"/>
        <w:gridCol w:w="6008"/>
      </w:tblGrid>
      <w:tr w:rsidR="006E2223" w:rsidRPr="006E2223" w14:paraId="4C461597" w14:textId="77777777" w:rsidTr="006E2223">
        <w:trPr>
          <w:tblCellSpacing w:w="0" w:type="dxa"/>
          <w:jc w:val="center"/>
        </w:trPr>
        <w:tc>
          <w:tcPr>
            <w:tcW w:w="0" w:type="auto"/>
            <w:gridSpan w:val="2"/>
            <w:tcBorders>
              <w:top w:val="nil"/>
              <w:left w:val="nil"/>
              <w:bottom w:val="nil"/>
              <w:right w:val="nil"/>
            </w:tcBorders>
            <w:vAlign w:val="center"/>
            <w:hideMark/>
          </w:tcPr>
          <w:p w14:paraId="313B5559" w14:textId="77777777" w:rsidR="006E2223" w:rsidRPr="006E2223" w:rsidRDefault="006E2223" w:rsidP="006E2223">
            <w:pPr>
              <w:jc w:val="center"/>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Unité de recherche / Entreprise</w:t>
            </w:r>
          </w:p>
        </w:tc>
      </w:tr>
      <w:tr w:rsidR="006E2223" w:rsidRPr="006E2223" w14:paraId="0AD06D6D" w14:textId="77777777" w:rsidTr="006E2223">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14:paraId="37B72F07"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Dénomination de l'unité / entreprise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3EBF9"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 xml:space="preserve">IPMC </w:t>
            </w:r>
          </w:p>
        </w:tc>
      </w:tr>
      <w:tr w:rsidR="006E2223" w:rsidRPr="006E2223" w14:paraId="6642BEBA" w14:textId="77777777" w:rsidTr="006E22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02AA63"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Nom du directeur / dirigeant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F9637"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Nahon        Jean-louis</w:t>
            </w:r>
          </w:p>
        </w:tc>
      </w:tr>
    </w:tbl>
    <w:p w14:paraId="299BE46D" w14:textId="77777777" w:rsidR="006E2223" w:rsidRPr="006E2223" w:rsidRDefault="006E2223" w:rsidP="006E2223">
      <w:pPr>
        <w:rPr>
          <w:rFonts w:ascii="Times New Roman" w:eastAsia="Times New Roman" w:hAnsi="Times New Roman" w:cs="Times New Roman"/>
          <w:vanish/>
          <w:lang w:eastAsia="fr-FR"/>
        </w:rPr>
      </w:pP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710"/>
        <w:gridCol w:w="6181"/>
      </w:tblGrid>
      <w:tr w:rsidR="006E2223" w:rsidRPr="006E2223" w14:paraId="25A5B14E" w14:textId="77777777" w:rsidTr="006E2223">
        <w:trPr>
          <w:tblCellSpacing w:w="0" w:type="dxa"/>
          <w:jc w:val="center"/>
        </w:trPr>
        <w:tc>
          <w:tcPr>
            <w:tcW w:w="0" w:type="auto"/>
            <w:gridSpan w:val="2"/>
            <w:tcBorders>
              <w:top w:val="nil"/>
              <w:left w:val="nil"/>
              <w:bottom w:val="nil"/>
              <w:right w:val="nil"/>
            </w:tcBorders>
            <w:vAlign w:val="center"/>
            <w:hideMark/>
          </w:tcPr>
          <w:p w14:paraId="5C96F0EE" w14:textId="77777777" w:rsidR="006E2223" w:rsidRPr="006E2223" w:rsidRDefault="006E2223" w:rsidP="006E2223">
            <w:pPr>
              <w:jc w:val="center"/>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Equipe</w:t>
            </w:r>
          </w:p>
        </w:tc>
      </w:tr>
      <w:tr w:rsidR="006E2223" w:rsidRPr="006E2223" w14:paraId="3AD060FE" w14:textId="77777777" w:rsidTr="006E2223">
        <w:trPr>
          <w:tblCellSpacing w:w="0" w:type="dxa"/>
          <w:jc w:val="center"/>
        </w:trPr>
        <w:tc>
          <w:tcPr>
            <w:tcW w:w="2250" w:type="dxa"/>
            <w:tcBorders>
              <w:top w:val="outset" w:sz="6" w:space="0" w:color="auto"/>
              <w:left w:val="outset" w:sz="6" w:space="0" w:color="auto"/>
              <w:bottom w:val="outset" w:sz="6" w:space="0" w:color="auto"/>
              <w:right w:val="outset" w:sz="6" w:space="0" w:color="auto"/>
            </w:tcBorders>
            <w:hideMark/>
          </w:tcPr>
          <w:p w14:paraId="608FC4D1"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Intitulé de l'équipe accueillante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E6AB5"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Physiopathologie moléculaire des phospholipases A2 et de leurs médiateurs</w:t>
            </w:r>
          </w:p>
        </w:tc>
      </w:tr>
      <w:tr w:rsidR="006E2223" w:rsidRPr="006E2223" w14:paraId="48432D96" w14:textId="77777777" w:rsidTr="006E222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725D5CD"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Adresse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7F809"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 xml:space="preserve">IPMC CNRS UMR7275 </w:t>
            </w:r>
            <w:r w:rsidRPr="006E2223">
              <w:rPr>
                <w:rFonts w:ascii="Times New Roman" w:eastAsia="Times New Roman" w:hAnsi="Times New Roman" w:cs="Times New Roman"/>
                <w:lang w:eastAsia="fr-FR"/>
              </w:rPr>
              <w:br/>
              <w:t xml:space="preserve">660 route des lucioles Sophia Antipolis </w:t>
            </w:r>
            <w:r w:rsidRPr="006E2223">
              <w:rPr>
                <w:rFonts w:ascii="Times New Roman" w:eastAsia="Times New Roman" w:hAnsi="Times New Roman" w:cs="Times New Roman"/>
                <w:lang w:eastAsia="fr-FR"/>
              </w:rPr>
              <w:br/>
              <w:t>06560          Valbonne</w:t>
            </w:r>
          </w:p>
        </w:tc>
      </w:tr>
      <w:tr w:rsidR="006E2223" w:rsidRPr="006E2223" w14:paraId="76CC2341" w14:textId="77777777" w:rsidTr="006E22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38B5CC"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br/>
              <w:t xml:space="preserve">Possibilité de participation </w:t>
            </w:r>
            <w:r w:rsidRPr="006E2223">
              <w:rPr>
                <w:rFonts w:ascii="Times New Roman" w:eastAsia="Times New Roman" w:hAnsi="Times New Roman" w:cs="Times New Roman"/>
                <w:lang w:eastAsia="fr-FR"/>
              </w:rPr>
              <w:br/>
              <w:t>à un jury de master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338F0"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br/>
              <w:t>Oui</w:t>
            </w:r>
          </w:p>
        </w:tc>
      </w:tr>
    </w:tbl>
    <w:p w14:paraId="10716D2D" w14:textId="77777777" w:rsidR="006E2223" w:rsidRPr="006E2223" w:rsidRDefault="006E2223" w:rsidP="006E2223">
      <w:pPr>
        <w:rPr>
          <w:rFonts w:ascii="Times New Roman" w:eastAsia="Times New Roman" w:hAnsi="Times New Roman" w:cs="Times New Roman"/>
          <w:vanish/>
          <w:lang w:eastAsia="fr-FR"/>
        </w:rPr>
      </w:pP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50"/>
        <w:gridCol w:w="6641"/>
      </w:tblGrid>
      <w:tr w:rsidR="006E2223" w:rsidRPr="006E2223" w14:paraId="4F0B40FE" w14:textId="77777777" w:rsidTr="006E2223">
        <w:trPr>
          <w:tblCellSpacing w:w="0" w:type="dxa"/>
          <w:jc w:val="center"/>
        </w:trPr>
        <w:tc>
          <w:tcPr>
            <w:tcW w:w="0" w:type="auto"/>
            <w:gridSpan w:val="2"/>
            <w:tcBorders>
              <w:top w:val="nil"/>
              <w:left w:val="nil"/>
              <w:bottom w:val="nil"/>
              <w:right w:val="nil"/>
            </w:tcBorders>
            <w:vAlign w:val="center"/>
            <w:hideMark/>
          </w:tcPr>
          <w:p w14:paraId="6A7614DD" w14:textId="77777777" w:rsidR="006E2223" w:rsidRPr="006E2223" w:rsidRDefault="006E2223" w:rsidP="006E2223">
            <w:pPr>
              <w:jc w:val="center"/>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Encadrant</w:t>
            </w:r>
          </w:p>
        </w:tc>
      </w:tr>
      <w:tr w:rsidR="006E2223" w:rsidRPr="006E2223" w14:paraId="0D1EC58F" w14:textId="77777777" w:rsidTr="006E2223">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14:paraId="7DC940E3"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Nom de l'encadrant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B44E5"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Chabry        Joelle</w:t>
            </w:r>
          </w:p>
        </w:tc>
      </w:tr>
      <w:tr w:rsidR="006E2223" w:rsidRPr="006E2223" w14:paraId="084351E5" w14:textId="77777777" w:rsidTr="006E22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8DB38C"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Fonction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DEF55"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Directrice de Recherche</w:t>
            </w:r>
          </w:p>
        </w:tc>
      </w:tr>
      <w:tr w:rsidR="006E2223" w:rsidRPr="006E2223" w14:paraId="53F26BB7" w14:textId="77777777" w:rsidTr="006E22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A972A5"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FDD1D"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chabry@ipmc.cnrs.fr</w:t>
            </w:r>
          </w:p>
        </w:tc>
      </w:tr>
      <w:tr w:rsidR="006E2223" w:rsidRPr="006E2223" w14:paraId="691F2A18" w14:textId="77777777" w:rsidTr="006E22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1B1E94"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Téléphone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0D81A" w14:textId="77777777" w:rsidR="006E2223" w:rsidRPr="006E2223" w:rsidRDefault="006E2223" w:rsidP="006E2223">
            <w:pPr>
              <w:spacing w:before="100" w:beforeAutospacing="1" w:after="100" w:afterAutospacing="1"/>
              <w:rPr>
                <w:rFonts w:ascii="Times New Roman" w:eastAsia="Times New Roman" w:hAnsi="Times New Roman" w:cs="Times New Roman"/>
                <w:lang w:eastAsia="fr-FR"/>
              </w:rPr>
            </w:pPr>
            <w:r w:rsidRPr="006E2223">
              <w:rPr>
                <w:rFonts w:ascii="Times New Roman" w:eastAsia="Times New Roman" w:hAnsi="Times New Roman" w:cs="Times New Roman"/>
                <w:lang w:eastAsia="fr-FR"/>
              </w:rPr>
              <w:t>0695753351</w:t>
            </w:r>
          </w:p>
        </w:tc>
      </w:tr>
    </w:tbl>
    <w:p w14:paraId="5311F852" w14:textId="77777777" w:rsidR="005F27E0" w:rsidRDefault="005F27E0"/>
    <w:sectPr w:rsidR="005F2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23"/>
    <w:rsid w:val="00005A47"/>
    <w:rsid w:val="000206DC"/>
    <w:rsid w:val="00040260"/>
    <w:rsid w:val="00042279"/>
    <w:rsid w:val="00050CE4"/>
    <w:rsid w:val="00056B79"/>
    <w:rsid w:val="00072219"/>
    <w:rsid w:val="000A7668"/>
    <w:rsid w:val="000D445E"/>
    <w:rsid w:val="000E3FAC"/>
    <w:rsid w:val="000E425B"/>
    <w:rsid w:val="000F4045"/>
    <w:rsid w:val="00112783"/>
    <w:rsid w:val="00121A0B"/>
    <w:rsid w:val="00124AC9"/>
    <w:rsid w:val="001371F2"/>
    <w:rsid w:val="00145D58"/>
    <w:rsid w:val="001548F2"/>
    <w:rsid w:val="00157F17"/>
    <w:rsid w:val="00160203"/>
    <w:rsid w:val="00177F2D"/>
    <w:rsid w:val="001871A9"/>
    <w:rsid w:val="001F19C2"/>
    <w:rsid w:val="00222304"/>
    <w:rsid w:val="00234DEC"/>
    <w:rsid w:val="00260B59"/>
    <w:rsid w:val="002C1ED5"/>
    <w:rsid w:val="002E3623"/>
    <w:rsid w:val="002F3D58"/>
    <w:rsid w:val="0030035C"/>
    <w:rsid w:val="00315FF1"/>
    <w:rsid w:val="00320521"/>
    <w:rsid w:val="00320ADD"/>
    <w:rsid w:val="00325A36"/>
    <w:rsid w:val="00342C9D"/>
    <w:rsid w:val="003C4720"/>
    <w:rsid w:val="003C64C1"/>
    <w:rsid w:val="003E6258"/>
    <w:rsid w:val="004005B9"/>
    <w:rsid w:val="00413D6C"/>
    <w:rsid w:val="0041795F"/>
    <w:rsid w:val="00435FA7"/>
    <w:rsid w:val="004620A2"/>
    <w:rsid w:val="00475D57"/>
    <w:rsid w:val="004811E4"/>
    <w:rsid w:val="00487B92"/>
    <w:rsid w:val="004A3B62"/>
    <w:rsid w:val="004B2BF1"/>
    <w:rsid w:val="004E2589"/>
    <w:rsid w:val="004E36C6"/>
    <w:rsid w:val="00504EB6"/>
    <w:rsid w:val="0052354F"/>
    <w:rsid w:val="00524B26"/>
    <w:rsid w:val="00531698"/>
    <w:rsid w:val="00533701"/>
    <w:rsid w:val="00542CB4"/>
    <w:rsid w:val="00543D62"/>
    <w:rsid w:val="005449D1"/>
    <w:rsid w:val="00561AE0"/>
    <w:rsid w:val="0056498E"/>
    <w:rsid w:val="005669B6"/>
    <w:rsid w:val="005A6C0F"/>
    <w:rsid w:val="005C068F"/>
    <w:rsid w:val="005F11BE"/>
    <w:rsid w:val="005F27E0"/>
    <w:rsid w:val="00606095"/>
    <w:rsid w:val="00616257"/>
    <w:rsid w:val="006233BC"/>
    <w:rsid w:val="0062724B"/>
    <w:rsid w:val="00630795"/>
    <w:rsid w:val="006C57FA"/>
    <w:rsid w:val="006C7030"/>
    <w:rsid w:val="006E2223"/>
    <w:rsid w:val="006F1A78"/>
    <w:rsid w:val="006F693B"/>
    <w:rsid w:val="00700ED8"/>
    <w:rsid w:val="007047F7"/>
    <w:rsid w:val="00716AB7"/>
    <w:rsid w:val="0073172C"/>
    <w:rsid w:val="00736BA4"/>
    <w:rsid w:val="00742951"/>
    <w:rsid w:val="00745F7F"/>
    <w:rsid w:val="0074647F"/>
    <w:rsid w:val="00750C00"/>
    <w:rsid w:val="00761333"/>
    <w:rsid w:val="00764A93"/>
    <w:rsid w:val="007756E1"/>
    <w:rsid w:val="007932FB"/>
    <w:rsid w:val="007C3EDC"/>
    <w:rsid w:val="007D589F"/>
    <w:rsid w:val="007E4B5A"/>
    <w:rsid w:val="007F15F7"/>
    <w:rsid w:val="00802045"/>
    <w:rsid w:val="00802E17"/>
    <w:rsid w:val="008059DE"/>
    <w:rsid w:val="008072F9"/>
    <w:rsid w:val="00823548"/>
    <w:rsid w:val="00853954"/>
    <w:rsid w:val="00854CB5"/>
    <w:rsid w:val="00857C33"/>
    <w:rsid w:val="00867310"/>
    <w:rsid w:val="00885AE6"/>
    <w:rsid w:val="008949C9"/>
    <w:rsid w:val="008F3E79"/>
    <w:rsid w:val="00912F65"/>
    <w:rsid w:val="00913BC3"/>
    <w:rsid w:val="00920EA7"/>
    <w:rsid w:val="00924A49"/>
    <w:rsid w:val="00943626"/>
    <w:rsid w:val="00953AC0"/>
    <w:rsid w:val="009867AB"/>
    <w:rsid w:val="009B421C"/>
    <w:rsid w:val="00A12AE1"/>
    <w:rsid w:val="00A1696F"/>
    <w:rsid w:val="00A23EEE"/>
    <w:rsid w:val="00A3014F"/>
    <w:rsid w:val="00A35556"/>
    <w:rsid w:val="00A3707E"/>
    <w:rsid w:val="00A43392"/>
    <w:rsid w:val="00A67C29"/>
    <w:rsid w:val="00A92413"/>
    <w:rsid w:val="00A93C31"/>
    <w:rsid w:val="00A93E37"/>
    <w:rsid w:val="00AF5EB1"/>
    <w:rsid w:val="00B354D4"/>
    <w:rsid w:val="00B44CA5"/>
    <w:rsid w:val="00B44CB3"/>
    <w:rsid w:val="00B52CD8"/>
    <w:rsid w:val="00B60CD9"/>
    <w:rsid w:val="00B77084"/>
    <w:rsid w:val="00B85AFF"/>
    <w:rsid w:val="00BB0880"/>
    <w:rsid w:val="00BB3677"/>
    <w:rsid w:val="00BD0128"/>
    <w:rsid w:val="00BD181D"/>
    <w:rsid w:val="00C05E01"/>
    <w:rsid w:val="00C268DE"/>
    <w:rsid w:val="00C26D68"/>
    <w:rsid w:val="00C31949"/>
    <w:rsid w:val="00C410B2"/>
    <w:rsid w:val="00C722E8"/>
    <w:rsid w:val="00C96F7A"/>
    <w:rsid w:val="00CB2EF5"/>
    <w:rsid w:val="00CD45CE"/>
    <w:rsid w:val="00CE7D51"/>
    <w:rsid w:val="00D01805"/>
    <w:rsid w:val="00D02D16"/>
    <w:rsid w:val="00D645B7"/>
    <w:rsid w:val="00DA1736"/>
    <w:rsid w:val="00DB2B89"/>
    <w:rsid w:val="00DE0158"/>
    <w:rsid w:val="00DE30F1"/>
    <w:rsid w:val="00E04C16"/>
    <w:rsid w:val="00E4371E"/>
    <w:rsid w:val="00E650C4"/>
    <w:rsid w:val="00E66739"/>
    <w:rsid w:val="00E776B4"/>
    <w:rsid w:val="00EA1289"/>
    <w:rsid w:val="00ED444B"/>
    <w:rsid w:val="00F105E0"/>
    <w:rsid w:val="00F5108A"/>
    <w:rsid w:val="00F54D1F"/>
    <w:rsid w:val="00F57CA3"/>
    <w:rsid w:val="00F64863"/>
    <w:rsid w:val="00F91431"/>
    <w:rsid w:val="00FD614E"/>
    <w:rsid w:val="00FD6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A8B8"/>
  <w15:chartTrackingRefBased/>
  <w15:docId w15:val="{40FF03ED-CD07-DB46-B654-3A41F55F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6E2223"/>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E2223"/>
    <w:rPr>
      <w:rFonts w:ascii="Times New Roman" w:eastAsia="Times New Roman" w:hAnsi="Times New Roman"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6E2223"/>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E222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E2223"/>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E2223"/>
    <w:rPr>
      <w:rFonts w:ascii="Arial" w:eastAsia="Times New Roman" w:hAnsi="Arial" w:cs="Arial"/>
      <w:vanish/>
      <w:sz w:val="16"/>
      <w:szCs w:val="16"/>
      <w:lang w:eastAsia="fr-FR"/>
    </w:rPr>
  </w:style>
  <w:style w:type="paragraph" w:customStyle="1" w:styleId="ligne">
    <w:name w:val="ligne"/>
    <w:basedOn w:val="Normal"/>
    <w:rsid w:val="006E2223"/>
    <w:pPr>
      <w:spacing w:before="100" w:beforeAutospacing="1" w:after="100" w:afterAutospacing="1"/>
    </w:pPr>
    <w:rPr>
      <w:rFonts w:ascii="Times New Roman" w:eastAsia="Times New Roman" w:hAnsi="Times New Roman" w:cs="Times New Roman"/>
      <w:lang w:eastAsia="fr-FR"/>
    </w:rPr>
  </w:style>
  <w:style w:type="paragraph" w:customStyle="1" w:styleId="ligne2">
    <w:name w:val="ligne2"/>
    <w:basedOn w:val="Normal"/>
    <w:rsid w:val="006E222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58282">
      <w:bodyDiv w:val="1"/>
      <w:marLeft w:val="0"/>
      <w:marRight w:val="0"/>
      <w:marTop w:val="0"/>
      <w:marBottom w:val="0"/>
      <w:divBdr>
        <w:top w:val="none" w:sz="0" w:space="0" w:color="auto"/>
        <w:left w:val="none" w:sz="0" w:space="0" w:color="auto"/>
        <w:bottom w:val="none" w:sz="0" w:space="0" w:color="auto"/>
        <w:right w:val="none" w:sz="0" w:space="0" w:color="auto"/>
      </w:divBdr>
      <w:divsChild>
        <w:div w:id="1176653512">
          <w:marLeft w:val="0"/>
          <w:marRight w:val="0"/>
          <w:marTop w:val="0"/>
          <w:marBottom w:val="0"/>
          <w:divBdr>
            <w:top w:val="none" w:sz="0" w:space="0" w:color="auto"/>
            <w:left w:val="none" w:sz="0" w:space="0" w:color="auto"/>
            <w:bottom w:val="none" w:sz="0" w:space="0" w:color="auto"/>
            <w:right w:val="none" w:sz="0" w:space="0" w:color="auto"/>
          </w:divBdr>
          <w:divsChild>
            <w:div w:id="915867464">
              <w:marLeft w:val="0"/>
              <w:marRight w:val="0"/>
              <w:marTop w:val="0"/>
              <w:marBottom w:val="0"/>
              <w:divBdr>
                <w:top w:val="none" w:sz="0" w:space="0" w:color="auto"/>
                <w:left w:val="none" w:sz="0" w:space="0" w:color="auto"/>
                <w:bottom w:val="none" w:sz="0" w:space="0" w:color="auto"/>
                <w:right w:val="none" w:sz="0" w:space="0" w:color="auto"/>
              </w:divBdr>
            </w:div>
            <w:div w:id="1804735828">
              <w:marLeft w:val="0"/>
              <w:marRight w:val="0"/>
              <w:marTop w:val="0"/>
              <w:marBottom w:val="0"/>
              <w:divBdr>
                <w:top w:val="none" w:sz="0" w:space="0" w:color="auto"/>
                <w:left w:val="none" w:sz="0" w:space="0" w:color="auto"/>
                <w:bottom w:val="none" w:sz="0" w:space="0" w:color="auto"/>
                <w:right w:val="none" w:sz="0" w:space="0" w:color="auto"/>
              </w:divBdr>
              <w:divsChild>
                <w:div w:id="1305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80">
          <w:marLeft w:val="0"/>
          <w:marRight w:val="0"/>
          <w:marTop w:val="0"/>
          <w:marBottom w:val="0"/>
          <w:divBdr>
            <w:top w:val="none" w:sz="0" w:space="0" w:color="auto"/>
            <w:left w:val="none" w:sz="0" w:space="0" w:color="auto"/>
            <w:bottom w:val="none" w:sz="0" w:space="0" w:color="auto"/>
            <w:right w:val="none" w:sz="0" w:space="0" w:color="auto"/>
          </w:divBdr>
          <w:divsChild>
            <w:div w:id="15380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life.univ-cotedazu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Isabelle</cp:lastModifiedBy>
  <cp:revision>2</cp:revision>
  <dcterms:created xsi:type="dcterms:W3CDTF">2022-09-19T10:23:00Z</dcterms:created>
  <dcterms:modified xsi:type="dcterms:W3CDTF">2022-09-19T10:23:00Z</dcterms:modified>
</cp:coreProperties>
</file>